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1" w:rsidRDefault="00005541" w:rsidP="00005541">
      <w:r>
        <w:t>ФЕДЕРАЛЬНАЯ СЛУЖБА ПО ЭКОЛОГИЧЕСКОМУ, ТЕХНОЛОГИЧЕСКОМУ И АТОМНОМУ НАДЗОРУ</w:t>
      </w:r>
      <w:r>
        <w:br/>
      </w:r>
      <w:r>
        <w:br/>
        <w:t>ПИСЬМО</w:t>
      </w:r>
      <w:r>
        <w:br/>
        <w:t>от 1 февраля 2018 г. N 09-01-04/880</w:t>
      </w:r>
      <w:proofErr w:type="gramStart"/>
      <w:r>
        <w:br/>
      </w:r>
      <w:r>
        <w:br/>
        <w:t>О</w:t>
      </w:r>
      <w:proofErr w:type="gramEnd"/>
      <w:r>
        <w:t xml:space="preserve"> НАПРАВЛЕНИИ ДОКУМЕНТОВ</w:t>
      </w:r>
      <w:r>
        <w:br/>
      </w:r>
      <w:r>
        <w:br/>
        <w:t>В целях установления единообразного порядка направления документов в рамках информационного обмена Управление государственного строительного надзора Федеральной службы по экологическому, технологическому и атомному надзору сообщает.</w:t>
      </w:r>
      <w:r>
        <w:br/>
        <w:t xml:space="preserve">1. </w:t>
      </w:r>
      <w:proofErr w:type="gramStart"/>
      <w:r>
        <w:t xml:space="preserve">Уведомления </w:t>
      </w:r>
      <w:proofErr w:type="spellStart"/>
      <w:r>
        <w:t>саморегулируемых</w:t>
      </w:r>
      <w:proofErr w:type="spellEnd"/>
      <w:r>
        <w:t xml:space="preserve"> организаций о внесении изменений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(оформляются в свободной форме) могут быть направлены следующими способами:</w:t>
      </w:r>
      <w:r>
        <w:br/>
        <w:t>- лично, в том числе курьерской доставкой (прием документов осуществляется "Одним окном" по адресу: ул. Александра Лукьянова, д. 4, стр. 1, Москва, 105066), необходимо наличие документов, подтверждающих право сдачи документов, уведомления при этом должны быть подписаны исполнительным органом и заверены печатью</w:t>
      </w:r>
      <w:proofErr w:type="gramEnd"/>
      <w:r>
        <w:t xml:space="preserve"> </w:t>
      </w:r>
      <w:proofErr w:type="spellStart"/>
      <w:proofErr w:type="gramStart"/>
      <w:r>
        <w:t>саморегулируемой</w:t>
      </w:r>
      <w:proofErr w:type="spellEnd"/>
      <w:r>
        <w:t xml:space="preserve"> организации;</w:t>
      </w:r>
      <w:r>
        <w:br/>
        <w:t xml:space="preserve">- почтовым отправлением (адрес: ул. Александра Лукьянова, д. 4, стр. 1, Москва, 105066), уведомления при этом должны быть подписаны исполнительным органом и заверены печатью </w:t>
      </w:r>
      <w:proofErr w:type="spellStart"/>
      <w:r>
        <w:t>саморегулируемой</w:t>
      </w:r>
      <w:proofErr w:type="spellEnd"/>
      <w:r>
        <w:t xml:space="preserve"> организации;</w:t>
      </w:r>
      <w:r>
        <w:br/>
        <w:t xml:space="preserve">- в электронной форме (почтовый ящик - </w:t>
      </w:r>
      <w:hyperlink r:id="rId4" w:tgtFrame="_blank" w:history="1">
        <w:proofErr w:type="gramEnd"/>
        <w:r>
          <w:rPr>
            <w:rStyle w:val="a3"/>
          </w:rPr>
          <w:t>sro@gosnadzor.ru</w:t>
        </w:r>
        <w:proofErr w:type="gramStart"/>
      </w:hyperlink>
      <w:r>
        <w:t xml:space="preserve">, объем вложений не больше 10 </w:t>
      </w:r>
      <w:proofErr w:type="spellStart"/>
      <w:r>
        <w:t>МГб</w:t>
      </w:r>
      <w:proofErr w:type="spellEnd"/>
      <w:r>
        <w:t xml:space="preserve">), требуется подписание каждого вложения электронной цифровой подписью исполнительного органа </w:t>
      </w:r>
      <w:proofErr w:type="spellStart"/>
      <w:r>
        <w:t>саморегулируемой</w:t>
      </w:r>
      <w:proofErr w:type="spellEnd"/>
      <w:r>
        <w:t xml:space="preserve"> организации.</w:t>
      </w:r>
      <w:r>
        <w:br/>
        <w:t>2.</w:t>
      </w:r>
      <w:proofErr w:type="gramEnd"/>
      <w:r>
        <w:t xml:space="preserve"> </w:t>
      </w:r>
      <w:proofErr w:type="gramStart"/>
      <w:r>
        <w:t>Обращения, жалобы, ответы на запросы, ходатайства, возражения, уведомления об устранении нарушений и т.д. могут быть направлены следующими способами:</w:t>
      </w:r>
      <w:r>
        <w:br/>
        <w:t>- лично, в том числе курьерской доставкой (прием документов осуществляется "Экспедицией" по адресу: ул. Александра Лукьянова, д. 4, стр. 1, Москва, 105066), необходимо наличие документов, подтверждающих право сдачи документов, письма при этом должны быть подписаны исполнительным органом;</w:t>
      </w:r>
      <w:proofErr w:type="gramEnd"/>
      <w:r>
        <w:br/>
        <w:t>- почтовым отправлением (адрес: ул. Александра Лукьянова, д. 4, стр. 1, Москва, 105066), письма при этом должны быть подписаны исполнительным органом;</w:t>
      </w:r>
      <w:r>
        <w:br/>
        <w:t xml:space="preserve">- в электронной форме (почтовый ящик - </w:t>
      </w:r>
      <w:hyperlink r:id="rId5" w:tgtFrame="_blank" w:history="1">
        <w:r>
          <w:rPr>
            <w:rStyle w:val="a3"/>
          </w:rPr>
          <w:t>9upr@gosnadzor.ru</w:t>
        </w:r>
      </w:hyperlink>
      <w:r>
        <w:t xml:space="preserve">, </w:t>
      </w:r>
      <w:hyperlink r:id="rId6" w:tgtFrame="_blank" w:history="1">
        <w:r>
          <w:rPr>
            <w:rStyle w:val="a3"/>
          </w:rPr>
          <w:t>rostehnadzor@gosnadzor.ru</w:t>
        </w:r>
      </w:hyperlink>
      <w:r>
        <w:t xml:space="preserve">, объем вложений не больше 10 </w:t>
      </w:r>
      <w:proofErr w:type="spellStart"/>
      <w:r>
        <w:t>МГб</w:t>
      </w:r>
      <w:proofErr w:type="spellEnd"/>
      <w:r>
        <w:t xml:space="preserve">), требуется подписание каждого вложения электронной цифровой подписью исполнительного органа </w:t>
      </w:r>
      <w:proofErr w:type="spellStart"/>
      <w:r>
        <w:t>саморегулируемой</w:t>
      </w:r>
      <w:proofErr w:type="spellEnd"/>
      <w:r>
        <w:t xml:space="preserve"> организации.</w:t>
      </w:r>
      <w:r>
        <w:br/>
        <w:t xml:space="preserve">3. Не подлежат регистрации и, соответственно, рассмотрению поступившие без уведомления </w:t>
      </w:r>
      <w:proofErr w:type="spellStart"/>
      <w:r>
        <w:t>саморегулируемой</w:t>
      </w:r>
      <w:proofErr w:type="spellEnd"/>
      <w:r>
        <w:t xml:space="preserve"> организации документы о внесении изменений в сведения, содержащиеся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организаций.</w:t>
      </w:r>
      <w:r>
        <w:br/>
        <w:t xml:space="preserve">4. </w:t>
      </w:r>
      <w:proofErr w:type="gramStart"/>
      <w:r>
        <w:t xml:space="preserve">Внесение изменений в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в отношении размера компенсационных фондов осуществляется только при наличии направленных приложением к уведомлению об изменении сведений, содержащихся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организаций, выписок по специальному счету, соответствующих форме, установленной указанием Банка России от 01.02.2017 N 4277-У (зарегистрировано Минюстом России 21.02.2017, </w:t>
      </w:r>
      <w:proofErr w:type="spellStart"/>
      <w:r>
        <w:t>рег</w:t>
      </w:r>
      <w:proofErr w:type="spellEnd"/>
      <w:r>
        <w:t>.</w:t>
      </w:r>
      <w:proofErr w:type="gramEnd"/>
      <w:r>
        <w:t xml:space="preserve"> N 45729) либо форме, установленной указанием Банка России от 08.02.2017 N 4286-У (зарегистрировано Минюстом России 18.04.2017, </w:t>
      </w:r>
      <w:proofErr w:type="spellStart"/>
      <w:r>
        <w:t>рег</w:t>
      </w:r>
      <w:proofErr w:type="spellEnd"/>
      <w:r>
        <w:t xml:space="preserve">. </w:t>
      </w:r>
      <w:proofErr w:type="gramStart"/>
      <w:r>
        <w:t>N 46413).</w:t>
      </w:r>
      <w:r>
        <w:br/>
        <w:t>5.</w:t>
      </w:r>
      <w:proofErr w:type="gramEnd"/>
      <w:r>
        <w:t xml:space="preserve"> В целях исключения разночтений в сведениях о размерах компенсационных фондов </w:t>
      </w:r>
      <w:proofErr w:type="spellStart"/>
      <w:r>
        <w:t>саморегулируемой</w:t>
      </w:r>
      <w:proofErr w:type="spellEnd"/>
      <w:r>
        <w:t xml:space="preserve"> организации и информирования широкого круга лиц, рекомендуемая периодичность направления сведений в отношении размеров компенсационных фондов - 1 раз в квартал на дату начала очередного квартала.</w:t>
      </w:r>
      <w:r>
        <w:br/>
        <w:t xml:space="preserve">6. Срок рассмотрения уведомлений о внесении изменений в сведения, содержащиеся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организаций, составляет 10 рабочих дней </w:t>
      </w:r>
      <w:proofErr w:type="gramStart"/>
      <w:r>
        <w:t>с даты регистрации</w:t>
      </w:r>
      <w:proofErr w:type="gramEnd"/>
      <w:r>
        <w:t xml:space="preserve"> уведомления в </w:t>
      </w:r>
      <w:proofErr w:type="spellStart"/>
      <w:r>
        <w:t>Ростехнадзоре</w:t>
      </w:r>
      <w:proofErr w:type="spellEnd"/>
      <w:r>
        <w:t>.</w:t>
      </w:r>
      <w:r>
        <w:br/>
        <w:t xml:space="preserve">7. Срок рассмотрения обращений, жалоб, ходатайств, возражений составляет 30 календарных дней с даты их регистрации в </w:t>
      </w:r>
      <w:proofErr w:type="spellStart"/>
      <w:r>
        <w:t>Ростехнадзоре</w:t>
      </w:r>
      <w:proofErr w:type="spellEnd"/>
      <w:r>
        <w:t>.</w:t>
      </w:r>
      <w:r>
        <w:br/>
        <w:t xml:space="preserve">8. Уведомления об устранении нарушений, выявленных в ходе проверок, принимаются к </w:t>
      </w:r>
      <w:r>
        <w:lastRenderedPageBreak/>
        <w:t xml:space="preserve">сведению и рассматриваются в ходе внеплановых проверок по </w:t>
      </w:r>
      <w:proofErr w:type="gramStart"/>
      <w:r>
        <w:t>контролю за</w:t>
      </w:r>
      <w:proofErr w:type="gramEnd"/>
      <w:r>
        <w:t xml:space="preserve"> исполнением предписания об устранении нарушений.</w:t>
      </w:r>
      <w:r>
        <w:br/>
        <w:t xml:space="preserve">9. Направление результатов предоставления государственной услуги по внесению изменений в сведения, содержащиеся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организаций, осуществляется следующими способами:</w:t>
      </w:r>
      <w:r>
        <w:br/>
        <w:t>- выдача через "Одно окно" (если в уведомлении был указан способ получения - лично), необходимо наличие документов, подтверждающих право получения документов;</w:t>
      </w:r>
      <w:r>
        <w:br/>
        <w:t>- направление простым почтовым отправлением.</w:t>
      </w:r>
      <w:r>
        <w:br/>
        <w:t xml:space="preserve">Отправка результатов предоставления государственной услуги по внесению изменений в сведения, содержащиеся в государственном реестре </w:t>
      </w:r>
      <w:proofErr w:type="spellStart"/>
      <w:r>
        <w:t>саморегулируемых</w:t>
      </w:r>
      <w:proofErr w:type="spellEnd"/>
      <w:r>
        <w:t xml:space="preserve"> организаций, по электронной почте, заказным почтовым отправлением или курьерской доставкой нормативными правовыми актами </w:t>
      </w:r>
      <w:proofErr w:type="spellStart"/>
      <w:r>
        <w:t>Ростехнадзора</w:t>
      </w:r>
      <w:proofErr w:type="spellEnd"/>
      <w:r>
        <w:t xml:space="preserve"> не предусмотрена.</w:t>
      </w:r>
      <w:r>
        <w:br/>
        <w:t xml:space="preserve">10. Направление ответов </w:t>
      </w:r>
      <w:proofErr w:type="spellStart"/>
      <w:r>
        <w:t>Ростехнадзора</w:t>
      </w:r>
      <w:proofErr w:type="spellEnd"/>
      <w:r>
        <w:t xml:space="preserve"> на обращения, жалобы, ходатайства, возражения осуществляется простым почтовым отправлением или по электронной почте (при условии, что в обращении содержалась просьба отправить ответ по электронной почте на соответствующий электронный адрес). Получение ответов </w:t>
      </w:r>
      <w:proofErr w:type="spellStart"/>
      <w:r>
        <w:t>Ростехнадзора</w:t>
      </w:r>
      <w:proofErr w:type="spellEnd"/>
      <w:r>
        <w:t xml:space="preserve"> на обращения, жалобы, ходатайства, возражения лично законодательством Российской Федерации не предусмотрено.</w:t>
      </w:r>
      <w:r>
        <w:br/>
        <w:t xml:space="preserve">11. Ответы на часто задаваемые вопросы размещены на официальном сайте </w:t>
      </w:r>
      <w:proofErr w:type="spellStart"/>
      <w:r>
        <w:t>Ростехнадзора</w:t>
      </w:r>
      <w:proofErr w:type="spellEnd"/>
      <w:r>
        <w:t xml:space="preserve"> в разделе "Строительный надзор - Надзор за деятельностью </w:t>
      </w:r>
      <w:proofErr w:type="spellStart"/>
      <w:r>
        <w:t>саморегулируемых</w:t>
      </w:r>
      <w:proofErr w:type="spellEnd"/>
      <w:r>
        <w:t xml:space="preserve"> организаций" по адресу </w:t>
      </w:r>
      <w:hyperlink r:id="rId7" w:tgtFrame="_blank" w:history="1">
        <w:r>
          <w:rPr>
            <w:rStyle w:val="a3"/>
          </w:rPr>
          <w:t>http://www.gosnadzor.ru/building/inspect/FAQ/</w:t>
        </w:r>
      </w:hyperlink>
      <w:r>
        <w:t>.</w:t>
      </w:r>
      <w:r>
        <w:br/>
        <w:t xml:space="preserve">12. Графики внеплановых проверок </w:t>
      </w:r>
      <w:proofErr w:type="spellStart"/>
      <w:r>
        <w:t>саморегулируемых</w:t>
      </w:r>
      <w:proofErr w:type="spellEnd"/>
      <w:r>
        <w:t xml:space="preserve"> организаций проводимых по поручению Заместителя Председателя Правительства Российской Федерации Д.Н. </w:t>
      </w:r>
      <w:proofErr w:type="spellStart"/>
      <w:r>
        <w:t>Козака</w:t>
      </w:r>
      <w:proofErr w:type="spellEnd"/>
      <w:r>
        <w:t xml:space="preserve"> от 13.09.2017 N ДК-П9-6031, публикуются поквартально по мере их утверждения на официальном сайте </w:t>
      </w:r>
      <w:proofErr w:type="spellStart"/>
      <w:r>
        <w:t>Ростехнадзора</w:t>
      </w:r>
      <w:proofErr w:type="spellEnd"/>
      <w:r>
        <w:t xml:space="preserve"> в разделе "Строительный надзор - Надзор за деятельностью </w:t>
      </w:r>
      <w:proofErr w:type="spellStart"/>
      <w:r>
        <w:t>саморегулируемых</w:t>
      </w:r>
      <w:proofErr w:type="spellEnd"/>
      <w:r>
        <w:t xml:space="preserve"> организаций" по адресу </w:t>
      </w:r>
      <w:hyperlink r:id="rId8" w:tgtFrame="_blank" w:history="1">
        <w:r>
          <w:rPr>
            <w:rStyle w:val="a3"/>
          </w:rPr>
          <w:t>http://www.gosnadzor.ru/building/inspect/compliance%20SRO/</w:t>
        </w:r>
      </w:hyperlink>
      <w:r>
        <w:t>.</w:t>
      </w:r>
      <w:r>
        <w:br/>
        <w:t xml:space="preserve">13. Подробная информация о результатах проведенных проверок в отношении </w:t>
      </w:r>
      <w:proofErr w:type="spellStart"/>
      <w:r>
        <w:t>саморегулируемых</w:t>
      </w:r>
      <w:proofErr w:type="spellEnd"/>
      <w:r>
        <w:t xml:space="preserve"> организаций размещается в едином реестре проверок и доступна для ознакомления на официальном сайте Генеральной прокуратуры Российской Федерации по адресу </w:t>
      </w:r>
      <w:hyperlink r:id="rId9" w:tgtFrame="_blank" w:history="1">
        <w:r>
          <w:rPr>
            <w:rStyle w:val="a3"/>
          </w:rPr>
          <w:t>https://proverki.gov.ru</w:t>
        </w:r>
      </w:hyperlink>
      <w:r>
        <w:t>.</w:t>
      </w:r>
      <w:r>
        <w:br/>
      </w:r>
      <w:r>
        <w:br/>
        <w:t>Начальник</w:t>
      </w:r>
      <w:r>
        <w:br/>
        <w:t>Управления государственного</w:t>
      </w:r>
      <w:r>
        <w:br/>
        <w:t>строительного надзора</w:t>
      </w:r>
      <w:r>
        <w:br/>
        <w:t>М.А.КЛИМОВА</w:t>
      </w:r>
    </w:p>
    <w:p w:rsidR="000140BD" w:rsidRDefault="000140BD"/>
    <w:sectPr w:rsidR="000140BD" w:rsidSect="000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41"/>
    <w:rsid w:val="00005541"/>
    <w:rsid w:val="000140BD"/>
    <w:rsid w:val="0012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building/inspect/compliance%20S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nadzor.ru/building/inspect/FAQ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ehnadzor@gos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9upr@gosnadzo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ro@gosnadzor.ru" TargetMode="External"/><Relationship Id="rId9" Type="http://schemas.openxmlformats.org/officeDocument/2006/relationships/hyperlink" Target="https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2018-03-27T03:45:00Z</dcterms:created>
  <dcterms:modified xsi:type="dcterms:W3CDTF">2018-03-27T03:45:00Z</dcterms:modified>
</cp:coreProperties>
</file>